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E8" w:rsidRPr="00BE362C" w:rsidRDefault="008072EA" w:rsidP="00BE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2C">
        <w:rPr>
          <w:rFonts w:ascii="Times New Roman" w:hAnsi="Times New Roman" w:cs="Times New Roman"/>
          <w:b/>
          <w:sz w:val="28"/>
          <w:szCs w:val="28"/>
        </w:rPr>
        <w:t>Вступил в силу закон, обеспечивающий финансовую защи</w:t>
      </w:r>
      <w:r w:rsidR="00925EE8" w:rsidRPr="00BE362C">
        <w:rPr>
          <w:rFonts w:ascii="Times New Roman" w:hAnsi="Times New Roman" w:cs="Times New Roman"/>
          <w:b/>
          <w:sz w:val="28"/>
          <w:szCs w:val="28"/>
        </w:rPr>
        <w:t>ту при строительстве малоэтажек</w:t>
      </w:r>
    </w:p>
    <w:p w:rsidR="00BE362C" w:rsidRPr="00BE362C" w:rsidRDefault="008072EA" w:rsidP="00BE3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E8">
        <w:rPr>
          <w:rFonts w:ascii="Times New Roman" w:hAnsi="Times New Roman" w:cs="Times New Roman"/>
          <w:sz w:val="28"/>
          <w:szCs w:val="28"/>
        </w:rPr>
        <w:t>1 марта 2022 года вступили в силу изменения законодательства, устанавливающие механизм привлечения средств дольщиков в строительство индивидуальных жилых домов в малоэтажном жилом комплексе, который строится специализированным застройщиком.</w:t>
      </w:r>
    </w:p>
    <w:p w:rsidR="00BE362C" w:rsidRPr="009759C8" w:rsidRDefault="008072EA" w:rsidP="00BE3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E8">
        <w:rPr>
          <w:rFonts w:ascii="Times New Roman" w:hAnsi="Times New Roman" w:cs="Times New Roman"/>
          <w:sz w:val="28"/>
          <w:szCs w:val="28"/>
        </w:rPr>
        <w:t>Привлекать средства граждан застройщики таких комплексов смогут по тем же правилам, что и при долевом строительстве многоквартирных домов. Средства дольщиков будут размещаться на эскроу-счетах, застройщик их получит только после завершения строительства всего комплекса.</w:t>
      </w:r>
      <w:r w:rsidR="00BE362C" w:rsidRPr="00BE3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62C" w:rsidRPr="009759C8" w:rsidRDefault="008072EA" w:rsidP="00BE3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E8">
        <w:rPr>
          <w:rFonts w:ascii="Times New Roman" w:hAnsi="Times New Roman" w:cs="Times New Roman"/>
          <w:sz w:val="28"/>
          <w:szCs w:val="28"/>
        </w:rPr>
        <w:t xml:space="preserve">Ранее такая система оплаты через счета эскроу действовала только по договорам участия в долевом строительстве многоквартирных домов – оплата дольщика поступала на специальные счета, где денежные средства дольщиков блокировались на период строительства, а застройщик мог получить оплату только после ввода дома в эксплуатацию. </w:t>
      </w:r>
      <w:r w:rsidRPr="009759C8">
        <w:rPr>
          <w:rFonts w:ascii="Times New Roman" w:hAnsi="Times New Roman" w:cs="Times New Roman"/>
          <w:sz w:val="28"/>
          <w:szCs w:val="28"/>
        </w:rPr>
        <w:t xml:space="preserve">По данным Управления Росреестра по </w:t>
      </w:r>
      <w:r w:rsidR="00BE362C" w:rsidRPr="009759C8"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9759C8">
        <w:rPr>
          <w:rFonts w:ascii="Times New Roman" w:hAnsi="Times New Roman" w:cs="Times New Roman"/>
          <w:sz w:val="28"/>
          <w:szCs w:val="28"/>
        </w:rPr>
        <w:t>,</w:t>
      </w:r>
      <w:r w:rsidR="009759C8" w:rsidRPr="009759C8">
        <w:rPr>
          <w:rFonts w:ascii="Times New Roman" w:hAnsi="Times New Roman" w:cs="Times New Roman"/>
          <w:sz w:val="28"/>
          <w:szCs w:val="28"/>
        </w:rPr>
        <w:t xml:space="preserve"> в 2021 году зарегистрировано 2434 договора участия в долевом строительстве, из них с использованием эскроу-счетов – 2380.</w:t>
      </w:r>
      <w:r w:rsidRPr="00975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62C" w:rsidRPr="00BE362C" w:rsidRDefault="008072EA" w:rsidP="00BE3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E8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925EE8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25EE8">
        <w:rPr>
          <w:rFonts w:ascii="Times New Roman" w:hAnsi="Times New Roman" w:cs="Times New Roman"/>
          <w:sz w:val="28"/>
          <w:szCs w:val="28"/>
        </w:rPr>
        <w:t xml:space="preserve"> создана для предотвращения случаев обман</w:t>
      </w:r>
      <w:r w:rsidR="00D97A3F">
        <w:rPr>
          <w:rFonts w:ascii="Times New Roman" w:hAnsi="Times New Roman" w:cs="Times New Roman"/>
          <w:sz w:val="28"/>
          <w:szCs w:val="28"/>
        </w:rPr>
        <w:t>а</w:t>
      </w:r>
      <w:r w:rsidRPr="00925EE8">
        <w:rPr>
          <w:rFonts w:ascii="Times New Roman" w:hAnsi="Times New Roman" w:cs="Times New Roman"/>
          <w:sz w:val="28"/>
          <w:szCs w:val="28"/>
        </w:rPr>
        <w:t xml:space="preserve"> дольщиков – при невыполнении застройщиком своих обязательств и расторжения договора на этапе строительства деньги возвращаются к дольщику.</w:t>
      </w:r>
    </w:p>
    <w:p w:rsidR="00BE362C" w:rsidRPr="00E62522" w:rsidRDefault="00BE362C" w:rsidP="00BE36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E8">
        <w:rPr>
          <w:rFonts w:ascii="Times New Roman" w:hAnsi="Times New Roman" w:cs="Times New Roman"/>
          <w:sz w:val="28"/>
          <w:szCs w:val="28"/>
        </w:rPr>
        <w:t>По словам</w:t>
      </w:r>
      <w:r>
        <w:rPr>
          <w:rFonts w:ascii="Times New Roman" w:hAnsi="Times New Roman" w:cs="Times New Roman"/>
          <w:sz w:val="28"/>
          <w:szCs w:val="28"/>
        </w:rPr>
        <w:t xml:space="preserve"> и.о. руководителя Управления Росреестра по Курганской области </w:t>
      </w:r>
      <w:r w:rsidRPr="00925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Валерия Мохова</w:t>
      </w:r>
      <w:r w:rsidRPr="00925EE8">
        <w:rPr>
          <w:rFonts w:ascii="Times New Roman" w:hAnsi="Times New Roman" w:cs="Times New Roman"/>
          <w:sz w:val="28"/>
          <w:szCs w:val="28"/>
        </w:rPr>
        <w:t>, распространен</w:t>
      </w:r>
      <w:bookmarkStart w:id="0" w:name="_GoBack"/>
      <w:bookmarkEnd w:id="0"/>
      <w:r w:rsidRPr="00925EE8">
        <w:rPr>
          <w:rFonts w:ascii="Times New Roman" w:hAnsi="Times New Roman" w:cs="Times New Roman"/>
          <w:sz w:val="28"/>
          <w:szCs w:val="28"/>
        </w:rPr>
        <w:t xml:space="preserve">ие долевого строительства на комплексные малоэтажные проекты сделает рынок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925EE8">
        <w:rPr>
          <w:rFonts w:ascii="Times New Roman" w:hAnsi="Times New Roman" w:cs="Times New Roman"/>
          <w:sz w:val="28"/>
          <w:szCs w:val="28"/>
        </w:rPr>
        <w:t>привлекательным</w:t>
      </w:r>
      <w:r>
        <w:rPr>
          <w:rFonts w:ascii="Times New Roman" w:hAnsi="Times New Roman" w:cs="Times New Roman"/>
          <w:sz w:val="28"/>
          <w:szCs w:val="28"/>
        </w:rPr>
        <w:t xml:space="preserve"> и безопасным, значительно </w:t>
      </w:r>
      <w:r w:rsidRPr="00925EE8">
        <w:rPr>
          <w:rFonts w:ascii="Times New Roman" w:hAnsi="Times New Roman" w:cs="Times New Roman"/>
          <w:sz w:val="28"/>
          <w:szCs w:val="28"/>
        </w:rPr>
        <w:t>упростит сделки с привлечением ипотечного кредитования.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25EE8">
        <w:rPr>
          <w:rFonts w:ascii="Times New Roman" w:hAnsi="Times New Roman" w:cs="Times New Roman"/>
          <w:sz w:val="28"/>
          <w:szCs w:val="28"/>
        </w:rPr>
        <w:t>ольщики индивидуальных жилых домов получат такую же защиту, как и покупатели квартир в новостройках.</w:t>
      </w:r>
    </w:p>
    <w:p w:rsidR="00925EE8" w:rsidRDefault="00AB5AFD" w:rsidP="00AB5AFD">
      <w:pPr>
        <w:ind w:firstLine="708"/>
        <w:jc w:val="both"/>
      </w:pPr>
      <w:r w:rsidRPr="00AB5AFD">
        <w:rPr>
          <w:rFonts w:ascii="Times New Roman" w:hAnsi="Times New Roman" w:cs="Times New Roman"/>
          <w:sz w:val="28"/>
          <w:szCs w:val="28"/>
        </w:rPr>
        <w:t xml:space="preserve">«Недавно принятый закон не запрещает строить загородные дома без использования счетов эскроу. Применение нового механизма финансового расчета </w:t>
      </w:r>
      <w:r>
        <w:rPr>
          <w:rFonts w:ascii="Times New Roman" w:hAnsi="Times New Roman" w:cs="Times New Roman"/>
          <w:sz w:val="28"/>
          <w:szCs w:val="28"/>
        </w:rPr>
        <w:t xml:space="preserve"> имеет неоспоримые преимущества, </w:t>
      </w:r>
      <w:r w:rsidRPr="00AB5AFD">
        <w:rPr>
          <w:rFonts w:ascii="Times New Roman" w:hAnsi="Times New Roman" w:cs="Times New Roman"/>
          <w:sz w:val="28"/>
          <w:szCs w:val="28"/>
        </w:rPr>
        <w:t xml:space="preserve">поэтому ожидается, что ему будут отдавать предпочтение многие участники рынка малоэтажного строительства. Кроме того, в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AB5AFD">
        <w:rPr>
          <w:rFonts w:ascii="Times New Roman" w:hAnsi="Times New Roman" w:cs="Times New Roman"/>
          <w:sz w:val="28"/>
          <w:szCs w:val="28"/>
        </w:rPr>
        <w:t>сегмент могут прийти крупные строительные компании, которые сейчас занимаются</w:t>
      </w:r>
      <w:r>
        <w:rPr>
          <w:rFonts w:ascii="Times New Roman" w:hAnsi="Times New Roman" w:cs="Times New Roman"/>
          <w:sz w:val="28"/>
          <w:szCs w:val="28"/>
        </w:rPr>
        <w:t xml:space="preserve"> возведением</w:t>
      </w:r>
      <w:r w:rsidRPr="00AB5AFD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5AFD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62522">
        <w:rPr>
          <w:rFonts w:ascii="Times New Roman" w:hAnsi="Times New Roman" w:cs="Times New Roman"/>
          <w:sz w:val="28"/>
          <w:szCs w:val="28"/>
        </w:rPr>
        <w:t xml:space="preserve">. </w:t>
      </w:r>
      <w:r w:rsidR="00E62522" w:rsidRPr="00235F84">
        <w:rPr>
          <w:rFonts w:ascii="Times New Roman" w:hAnsi="Times New Roman" w:cs="Times New Roman"/>
          <w:sz w:val="28"/>
          <w:szCs w:val="28"/>
        </w:rPr>
        <w:t xml:space="preserve">Также, использование эскроу-счетов даст толчок к </w:t>
      </w:r>
      <w:r w:rsidR="00E62522" w:rsidRPr="00235F84">
        <w:rPr>
          <w:rFonts w:ascii="Times New Roman" w:hAnsi="Times New Roman" w:cs="Times New Roman"/>
          <w:sz w:val="28"/>
          <w:szCs w:val="28"/>
        </w:rPr>
        <w:lastRenderedPageBreak/>
        <w:t xml:space="preserve">выходу из «тени» строительных бригад, занимающихся малоэтажным строительством, улучшит конкурентную среду на рынке малоэтажного строительства, что в итоге положительно скажется на конечном </w:t>
      </w:r>
      <w:r w:rsidR="005122E2" w:rsidRPr="00235F84">
        <w:rPr>
          <w:rFonts w:ascii="Times New Roman" w:hAnsi="Times New Roman" w:cs="Times New Roman"/>
          <w:sz w:val="28"/>
          <w:szCs w:val="28"/>
        </w:rPr>
        <w:t>потребителе</w:t>
      </w:r>
      <w:r w:rsidRPr="00235F84">
        <w:rPr>
          <w:rFonts w:ascii="Times New Roman" w:hAnsi="Times New Roman" w:cs="Times New Roman"/>
          <w:sz w:val="28"/>
          <w:szCs w:val="28"/>
        </w:rPr>
        <w:t xml:space="preserve">», - отметил </w:t>
      </w:r>
      <w:r w:rsidR="00E62522" w:rsidRPr="00235F84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Курганской области Алексей Чуев.</w:t>
      </w:r>
    </w:p>
    <w:sectPr w:rsidR="0092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65" w:rsidRDefault="00A77565" w:rsidP="00BE362C">
      <w:pPr>
        <w:spacing w:after="0" w:line="240" w:lineRule="auto"/>
      </w:pPr>
      <w:r>
        <w:separator/>
      </w:r>
    </w:p>
  </w:endnote>
  <w:endnote w:type="continuationSeparator" w:id="0">
    <w:p w:rsidR="00A77565" w:rsidRDefault="00A77565" w:rsidP="00BE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65" w:rsidRDefault="00A77565" w:rsidP="00BE362C">
      <w:pPr>
        <w:spacing w:after="0" w:line="240" w:lineRule="auto"/>
      </w:pPr>
      <w:r>
        <w:separator/>
      </w:r>
    </w:p>
  </w:footnote>
  <w:footnote w:type="continuationSeparator" w:id="0">
    <w:p w:rsidR="00A77565" w:rsidRDefault="00A77565" w:rsidP="00BE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76"/>
    <w:rsid w:val="001962C9"/>
    <w:rsid w:val="00235F84"/>
    <w:rsid w:val="005122E2"/>
    <w:rsid w:val="008072EA"/>
    <w:rsid w:val="00890407"/>
    <w:rsid w:val="00925EE8"/>
    <w:rsid w:val="009759C8"/>
    <w:rsid w:val="00A07E94"/>
    <w:rsid w:val="00A77565"/>
    <w:rsid w:val="00AB5AFD"/>
    <w:rsid w:val="00AB7A76"/>
    <w:rsid w:val="00BE362C"/>
    <w:rsid w:val="00D97A3F"/>
    <w:rsid w:val="00E11F2C"/>
    <w:rsid w:val="00E62522"/>
    <w:rsid w:val="00E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E362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E362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E362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E362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E362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E362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9145-A643-4275-AB21-36E3A507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2</cp:revision>
  <cp:lastPrinted>2022-03-31T06:52:00Z</cp:lastPrinted>
  <dcterms:created xsi:type="dcterms:W3CDTF">2022-03-31T09:56:00Z</dcterms:created>
  <dcterms:modified xsi:type="dcterms:W3CDTF">2022-03-31T09:56:00Z</dcterms:modified>
</cp:coreProperties>
</file>