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A2" w:rsidRPr="005D0CC7" w:rsidRDefault="0097308C" w:rsidP="00A0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9C2C41" w:rsidRDefault="00B513A2" w:rsidP="00A0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C7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по противодействию злоупотреблению наркотиками и их незаконному обороту,  предупреждению распространения ВИЧ-инфекции </w:t>
      </w:r>
    </w:p>
    <w:p w:rsidR="00B513A2" w:rsidRPr="005D0CC7" w:rsidRDefault="00B513A2" w:rsidP="00A0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C7">
        <w:rPr>
          <w:rFonts w:ascii="Times New Roman" w:hAnsi="Times New Roman" w:cs="Times New Roman"/>
          <w:b/>
          <w:sz w:val="24"/>
          <w:szCs w:val="24"/>
        </w:rPr>
        <w:t>в Белозерском районе</w:t>
      </w:r>
    </w:p>
    <w:p w:rsidR="00B513A2" w:rsidRPr="005D0CC7" w:rsidRDefault="00B513A2" w:rsidP="00061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3A2" w:rsidRPr="005D0CC7" w:rsidRDefault="00F74E9D" w:rsidP="00F74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Белозерское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673E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6808">
        <w:rPr>
          <w:rFonts w:ascii="Times New Roman" w:hAnsi="Times New Roman" w:cs="Times New Roman"/>
          <w:b/>
          <w:sz w:val="24"/>
          <w:szCs w:val="24"/>
        </w:rPr>
        <w:t>17 мая</w:t>
      </w:r>
      <w:r w:rsidR="00B513A2" w:rsidRPr="005D0CC7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B513A2" w:rsidRPr="005D0CC7" w:rsidRDefault="00B513A2" w:rsidP="00061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E9D" w:rsidRDefault="00F74E9D" w:rsidP="00061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E9D" w:rsidRPr="00F74E9D" w:rsidRDefault="00F74E9D" w:rsidP="00F74E9D">
      <w:pPr>
        <w:spacing w:after="0" w:line="240" w:lineRule="auto"/>
        <w:ind w:left="3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129DB">
        <w:rPr>
          <w:rFonts w:ascii="Times New Roman" w:eastAsia="Arial" w:hAnsi="Times New Roman" w:cs="Times New Roman"/>
          <w:sz w:val="24"/>
          <w:szCs w:val="24"/>
          <w:lang w:eastAsia="ru-RU"/>
        </w:rPr>
        <w:t>ПРЕДСЕДАТЕЛЬСТВУЮЩИЙ</w:t>
      </w:r>
    </w:p>
    <w:p w:rsidR="00F74E9D" w:rsidRPr="00B129DB" w:rsidRDefault="00F74E9D" w:rsidP="00F74E9D">
      <w:pPr>
        <w:spacing w:after="0" w:line="240" w:lineRule="auto"/>
        <w:ind w:left="54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Глава Белозерского района </w:t>
      </w:r>
      <w:r w:rsidR="00673EF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="00673EF5">
        <w:rPr>
          <w:rFonts w:ascii="Times New Roman" w:eastAsia="Arial" w:hAnsi="Times New Roman" w:cs="Times New Roman"/>
          <w:sz w:val="24"/>
          <w:szCs w:val="24"/>
          <w:lang w:eastAsia="ru-RU"/>
        </w:rPr>
        <w:t>Терёхин</w:t>
      </w:r>
      <w:proofErr w:type="spellEnd"/>
      <w:r w:rsidR="00673EF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74E9D" w:rsidRPr="00B129DB" w:rsidRDefault="00F74E9D" w:rsidP="00F7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9D" w:rsidRPr="00B129DB" w:rsidRDefault="00F74E9D" w:rsidP="00F74E9D">
      <w:pPr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B129D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ПРИСУТСТВОВАЛИ:</w:t>
      </w:r>
    </w:p>
    <w:p w:rsidR="00F74E9D" w:rsidRPr="00B129DB" w:rsidRDefault="00F74E9D" w:rsidP="00F7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9D" w:rsidRPr="00B129DB" w:rsidRDefault="00F74E9D" w:rsidP="00F74E9D">
      <w:pPr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B129D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Члены антинаркотиче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ской комиссии Белозерского района </w:t>
      </w:r>
      <w:r w:rsidRPr="00B129D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 (далее – Комиссия):</w:t>
      </w:r>
    </w:p>
    <w:p w:rsidR="00F74E9D" w:rsidRPr="00B129DB" w:rsidRDefault="00F74E9D" w:rsidP="00F7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969"/>
      </w:tblGrid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Отдела образования Администрации Белозерского района, секретарь Комиссии</w:t>
            </w:r>
          </w:p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Юлия Эдуардовна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</w:t>
            </w:r>
          </w:p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Носова Наталья Викторовна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</w:t>
            </w:r>
          </w:p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</w:t>
            </w:r>
          </w:p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Мичюлене</w:t>
            </w:r>
            <w:proofErr w:type="spell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</w:t>
            </w: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врач ГБУ «Белозерская ЦРБ» </w:t>
            </w: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Головачева Елена Петровна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отделения полиции «Белозерское» межмуниципального отдела МВД России «</w:t>
            </w:r>
            <w:proofErr w:type="spell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Рыбин Евгений Николаевич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ГБУ «Комплексный центр социального обслуживания населения по Белозерскому району»</w:t>
            </w:r>
          </w:p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F74E9D" w:rsidRPr="00B129DB" w:rsidTr="00F74E9D">
        <w:tc>
          <w:tcPr>
            <w:tcW w:w="5528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gram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«Белозерский ДЮЦ»</w:t>
            </w:r>
          </w:p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74E9D" w:rsidRPr="00B129DB" w:rsidRDefault="00F74E9D" w:rsidP="002E2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Черныше</w:t>
            </w: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 Татьяна Васильевна</w:t>
            </w:r>
          </w:p>
        </w:tc>
      </w:tr>
    </w:tbl>
    <w:p w:rsidR="00F74E9D" w:rsidRDefault="00F74E9D" w:rsidP="00F74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08C" w:rsidRPr="00F74E9D" w:rsidRDefault="0097308C" w:rsidP="009C2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08C" w:rsidRDefault="00F74E9D" w:rsidP="009C2C41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="0097308C" w:rsidRPr="00F7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наркотической ситуации в Белозерском районе за  1 квартал 2018 года.</w:t>
      </w:r>
    </w:p>
    <w:p w:rsidR="009C2C41" w:rsidRDefault="009C2C41" w:rsidP="009C2C4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(Головачева Е.П., Рыбин Е.Н.)</w:t>
      </w:r>
    </w:p>
    <w:p w:rsidR="009C2C41" w:rsidRDefault="009C2C41" w:rsidP="009C2C4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41" w:rsidRPr="009C2C41" w:rsidRDefault="009C2C41" w:rsidP="009C2C4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7308C" w:rsidRPr="009C2C41" w:rsidRDefault="0097308C" w:rsidP="009C2C4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2C41" w:rsidRDefault="009C2C41" w:rsidP="009C2C41">
      <w:pPr>
        <w:pStyle w:val="a3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5E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«Белозерская ЦРБ»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Головачевой Е.П.,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ОП «Белозерское» Рыбина Е.Н.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9C2C41" w:rsidRDefault="009C2C41" w:rsidP="009C2C41">
      <w:pPr>
        <w:pStyle w:val="a3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1.2. </w:t>
      </w:r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Белозерского района (</w:t>
      </w:r>
      <w:proofErr w:type="spell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Баязитова</w:t>
      </w:r>
      <w:proofErr w:type="spellEnd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М.Л.), ГБУ «Редакция Белозерской районной газеты «Боевое слово» (Степанова Т.С.) </w:t>
      </w:r>
      <w:proofErr w:type="gramStart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наркотической ситуации в Белозерском районе за 1 квартал 2018 года в районной газете «Боевое слово» и на сайте Администрации Белозерского района (срок до 25 мая 2018 г.).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proofErr w:type="gram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«Белозерская ЦРБ» (Головачева Е.П.), ОП «Белозерское» межмуниципального отдела МВД России «</w:t>
      </w:r>
      <w:proofErr w:type="spell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Варгашинский</w:t>
      </w:r>
      <w:proofErr w:type="spellEnd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(Рыбин Е.Н.), КДН и ЗП при Администрации Белозерского района (Богдановой Н.А.), ГБУ «Комплексный центр социального обслуживания населения по Белозерскому району» (</w:t>
      </w:r>
      <w:proofErr w:type="spell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С.В.), сектор по опеке и попечительству Отдела образования Администрации Белозерского района (</w:t>
      </w:r>
      <w:proofErr w:type="spell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Шипнягова</w:t>
      </w:r>
      <w:proofErr w:type="spellEnd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Т.В.)</w:t>
      </w: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</w:t>
      </w:r>
      <w:r w:rsidRPr="009C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сверки состоящих</w:t>
      </w: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видах учетах граждан</w:t>
      </w:r>
      <w:proofErr w:type="gramEnd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района.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proofErr w:type="gram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Рекомендовать ГБУ «Белозерская ЦРБ» (Головачева Е.П.), ГБУ</w:t>
      </w: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«Комплексный центр социального обслуживания населения по Белозерскому району» (</w:t>
      </w:r>
      <w:proofErr w:type="spellStart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9C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С.В.), ОП «Белозерское» (Рыбин Е.Н.), КДН и ЗП при Администрации Белозерского района (Богданова Н.А.), главам сельских поселений Белозерского района </w:t>
      </w: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 мотивированию лиц, потребляющих наркотические вещества и психотропные вещества, на прохождение курса лечения и реабилитации, в рамках работы районной</w:t>
      </w:r>
      <w:proofErr w:type="gramEnd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 службы, медико-социальных бригад и рейдов по неблагоп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олучных семьям (срок: в течение 2018 </w:t>
      </w: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года).</w:t>
      </w:r>
      <w:proofErr w:type="gramEnd"/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C2C41">
        <w:rPr>
          <w:rFonts w:ascii="Times New Roman" w:hAnsi="Times New Roman" w:cs="Times New Roman"/>
          <w:b/>
          <w:sz w:val="24"/>
          <w:szCs w:val="24"/>
        </w:rPr>
        <w:t>Рекомендовать ОП «Белозерское» (Рыбин Е.Н.):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9C2C4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2C41">
        <w:rPr>
          <w:rFonts w:ascii="Times New Roman" w:hAnsi="Times New Roman" w:cs="Times New Roman"/>
          <w:sz w:val="24"/>
          <w:szCs w:val="24"/>
        </w:rPr>
        <w:t>публиковать в районной газете «Боевое слово» информацию о проведении оперативно-профилактической операции «Мак-2018» на территории Белозерского района, результаты проведения 1 и 2 этапа операции на территории Белозерского района в 2018 году (срок до 30 ноября 2018 г.).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операции «Мак-2018» в качестве приоритетных направлений деятельности, рассматривать следующее: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документирование деятельности лиц, занимающихся незаконным культивированием </w:t>
      </w:r>
      <w:proofErr w:type="spellStart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растений, заготовкой и распространением наркотических средств, произведенных из конопли;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среди населения антинаркотической пропаганды с целью формирования негативного отношения к культивированию </w:t>
      </w:r>
      <w:proofErr w:type="spellStart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растений;</w:t>
      </w:r>
    </w:p>
    <w:p w:rsid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реализацию мероприятий по </w:t>
      </w:r>
      <w:proofErr w:type="spellStart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обнаруживанию</w:t>
      </w:r>
      <w:proofErr w:type="spellEnd"/>
      <w:r w:rsidRP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уничтожению очагов произрастания дикорастущей конопли.</w:t>
      </w:r>
    </w:p>
    <w:p w:rsidR="009C2C41" w:rsidRPr="009C2C41" w:rsidRDefault="009C2C41" w:rsidP="009C2C41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(Срок: до 30 ноября 2018 г.)</w:t>
      </w:r>
    </w:p>
    <w:p w:rsidR="009C2C41" w:rsidRPr="006743FE" w:rsidRDefault="009C2C41" w:rsidP="009C2C4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C2C41" w:rsidRPr="00B11E6D" w:rsidRDefault="007308FB" w:rsidP="007308FB">
      <w:pPr>
        <w:pStyle w:val="a3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 </w:t>
      </w:r>
      <w:r w:rsidR="009C2C41" w:rsidRPr="005D0CC7">
        <w:rPr>
          <w:rFonts w:ascii="Times New Roman" w:hAnsi="Times New Roman" w:cs="Times New Roman"/>
          <w:b/>
          <w:bCs/>
          <w:sz w:val="24"/>
          <w:szCs w:val="24"/>
        </w:rPr>
        <w:t>Рекоменд</w:t>
      </w:r>
      <w:r w:rsidR="009C2C41">
        <w:rPr>
          <w:rFonts w:ascii="Times New Roman" w:hAnsi="Times New Roman" w:cs="Times New Roman"/>
          <w:b/>
          <w:bCs/>
          <w:sz w:val="24"/>
          <w:szCs w:val="24"/>
        </w:rPr>
        <w:t xml:space="preserve">ации главам сельских поселений Белозерского района  </w:t>
      </w:r>
      <w:r w:rsidR="009C2C41" w:rsidRPr="00B11E6D">
        <w:rPr>
          <w:rFonts w:ascii="Times New Roman" w:hAnsi="Times New Roman" w:cs="Times New Roman"/>
          <w:bCs/>
          <w:sz w:val="24"/>
          <w:szCs w:val="24"/>
        </w:rPr>
        <w:t>с целью</w:t>
      </w:r>
      <w:r w:rsidR="009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распространения наркотиков растительного происхождения на территории Белозерского района в весенний, летний и осенний периоды 2018 года:</w:t>
      </w:r>
    </w:p>
    <w:p w:rsidR="009C2C41" w:rsidRPr="008A30EC" w:rsidRDefault="007308FB" w:rsidP="007308FB">
      <w:pPr>
        <w:pStyle w:val="a3"/>
        <w:numPr>
          <w:ilvl w:val="0"/>
          <w:numId w:val="8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C2C41">
        <w:rPr>
          <w:rFonts w:ascii="Times New Roman" w:hAnsi="Times New Roman" w:cs="Times New Roman"/>
          <w:bCs/>
          <w:sz w:val="24"/>
          <w:szCs w:val="24"/>
        </w:rPr>
        <w:t xml:space="preserve">рганизовать и провести мероприятия, направленные на выявление и уничтожение очагов произрастания дикорастущих </w:t>
      </w:r>
      <w:proofErr w:type="spellStart"/>
      <w:r w:rsidR="009C2C41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="009C2C41">
        <w:rPr>
          <w:rFonts w:ascii="Times New Roman" w:hAnsi="Times New Roman" w:cs="Times New Roman"/>
          <w:bCs/>
          <w:sz w:val="24"/>
          <w:szCs w:val="24"/>
        </w:rPr>
        <w:t xml:space="preserve"> растений (мака и конопли) на территории сельсоветов совместно с работников ОП «Белозерское», работников сельской администрации на</w:t>
      </w:r>
      <w:r>
        <w:rPr>
          <w:rFonts w:ascii="Times New Roman" w:hAnsi="Times New Roman" w:cs="Times New Roman"/>
          <w:bCs/>
          <w:sz w:val="24"/>
          <w:szCs w:val="24"/>
        </w:rPr>
        <w:t>селения (срок: до 1 ноября 2018 г.)</w:t>
      </w:r>
    </w:p>
    <w:p w:rsidR="009C2C41" w:rsidRPr="00B11E6D" w:rsidRDefault="007308FB" w:rsidP="007308F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C2C41">
        <w:rPr>
          <w:rFonts w:ascii="Times New Roman" w:hAnsi="Times New Roman" w:cs="Times New Roman"/>
          <w:bCs/>
          <w:sz w:val="24"/>
          <w:szCs w:val="24"/>
        </w:rPr>
        <w:t xml:space="preserve">рганизовать информирование населения об ответственности частных лиц за 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C2C41">
        <w:rPr>
          <w:rFonts w:ascii="Times New Roman" w:hAnsi="Times New Roman" w:cs="Times New Roman"/>
          <w:bCs/>
          <w:sz w:val="24"/>
          <w:szCs w:val="24"/>
        </w:rPr>
        <w:t xml:space="preserve">уничтожение </w:t>
      </w:r>
      <w:proofErr w:type="spellStart"/>
      <w:r w:rsidR="009C2C41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="009C2C41">
        <w:rPr>
          <w:rFonts w:ascii="Times New Roman" w:hAnsi="Times New Roman" w:cs="Times New Roman"/>
          <w:bCs/>
          <w:sz w:val="24"/>
          <w:szCs w:val="24"/>
        </w:rPr>
        <w:t xml:space="preserve"> растений во дворах и пр</w:t>
      </w:r>
      <w:r>
        <w:rPr>
          <w:rFonts w:ascii="Times New Roman" w:hAnsi="Times New Roman" w:cs="Times New Roman"/>
          <w:bCs/>
          <w:sz w:val="24"/>
          <w:szCs w:val="24"/>
        </w:rPr>
        <w:t>илегающих ко дворам территориях (срок: до 1 ноября 2018 г.).</w:t>
      </w:r>
    </w:p>
    <w:p w:rsidR="009C2C41" w:rsidRPr="005D0CC7" w:rsidRDefault="009C2C41" w:rsidP="007308FB">
      <w:pPr>
        <w:pStyle w:val="a3"/>
        <w:tabs>
          <w:tab w:val="left" w:pos="426"/>
        </w:tabs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70" w:rsidRDefault="007308FB" w:rsidP="007308FB">
      <w:pPr>
        <w:tabs>
          <w:tab w:val="left" w:pos="426"/>
        </w:tabs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ВОПРОС 2. </w:t>
      </w:r>
      <w:r w:rsidR="00381BDE" w:rsidRPr="007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40370" w:rsidRPr="007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результатах проведения анкетирования призывников Белозерского района с целью выявления и анализа обстановки по проблеме наркомании среди молодежи района.</w:t>
      </w:r>
    </w:p>
    <w:p w:rsidR="007308FB" w:rsidRPr="007308FB" w:rsidRDefault="001042A9" w:rsidP="007308FB">
      <w:pPr>
        <w:tabs>
          <w:tab w:val="left" w:pos="426"/>
        </w:tabs>
        <w:spacing w:after="0" w:line="240" w:lineRule="auto"/>
        <w:ind w:left="2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Мичюлене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="007308FB" w:rsidRPr="00730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08FB" w:rsidRDefault="007308FB" w:rsidP="0006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A2" w:rsidRDefault="00B513A2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308FB" w:rsidRPr="007308FB" w:rsidRDefault="007308FB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13" w:rsidRDefault="00642213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Информацию </w:t>
      </w:r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сектора молодежной политики, спорта и туризма </w:t>
      </w:r>
      <w:proofErr w:type="spellStart"/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Мичюлене</w:t>
      </w:r>
      <w:proofErr w:type="spellEnd"/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r w:rsidR="007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1042A9" w:rsidRPr="007308FB" w:rsidRDefault="001042A9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13" w:rsidRDefault="00642213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ектору молодежной политики, спорта и туризма  Администрации Белозе</w:t>
      </w:r>
      <w:r w:rsidR="008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рского района (</w:t>
      </w:r>
      <w:proofErr w:type="spellStart"/>
      <w:r w:rsidR="008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Мичюлене</w:t>
      </w:r>
      <w:proofErr w:type="spellEnd"/>
      <w:r w:rsidR="008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 Н.)</w:t>
      </w:r>
    </w:p>
    <w:p w:rsidR="001042A9" w:rsidRPr="005D0CC7" w:rsidRDefault="001042A9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13" w:rsidRPr="005D0CC7" w:rsidRDefault="003A565B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42213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</w:t>
      </w:r>
      <w:r w:rsid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мониторинга </w:t>
      </w:r>
      <w:proofErr w:type="spellStart"/>
      <w:r w:rsid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(в течение </w:t>
      </w:r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42213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A565B" w:rsidRPr="005D0CC7" w:rsidRDefault="003A565B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42213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результаты мониторинга в социальных сетях на молодежных Интернет - страницах (в течение </w:t>
      </w:r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года).</w:t>
      </w:r>
    </w:p>
    <w:p w:rsidR="00642213" w:rsidRPr="005D0CC7" w:rsidRDefault="00642213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BDE" w:rsidRDefault="001042A9" w:rsidP="001042A9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3. </w:t>
      </w:r>
      <w:r w:rsidR="00381BDE" w:rsidRPr="001042A9">
        <w:rPr>
          <w:rFonts w:ascii="Times New Roman" w:hAnsi="Times New Roman" w:cs="Times New Roman"/>
          <w:b/>
          <w:sz w:val="24"/>
          <w:szCs w:val="24"/>
        </w:rPr>
        <w:t xml:space="preserve">О состоянии заболеваемости ВИЧ – инфекцией </w:t>
      </w:r>
      <w:r w:rsidR="00B24E51" w:rsidRPr="001042A9">
        <w:rPr>
          <w:rFonts w:ascii="Times New Roman" w:hAnsi="Times New Roman" w:cs="Times New Roman"/>
          <w:b/>
          <w:sz w:val="24"/>
          <w:szCs w:val="24"/>
        </w:rPr>
        <w:t>и заболеваний, передаваемых половым путем за 1 квартал 2018 года. О проведении профилактических мероприятий по противодействию распространения данной инфекции на территории Белозерского района.</w:t>
      </w:r>
    </w:p>
    <w:p w:rsidR="001042A9" w:rsidRPr="001042A9" w:rsidRDefault="001042A9" w:rsidP="001042A9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042A9">
        <w:rPr>
          <w:rFonts w:ascii="Times New Roman" w:hAnsi="Times New Roman" w:cs="Times New Roman"/>
          <w:sz w:val="24"/>
          <w:szCs w:val="24"/>
        </w:rPr>
        <w:t>(Головачева Е.П.)</w:t>
      </w:r>
    </w:p>
    <w:p w:rsidR="005E10DE" w:rsidRPr="005D0CC7" w:rsidRDefault="005E10DE" w:rsidP="007308FB">
      <w:pPr>
        <w:pStyle w:val="a3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A2" w:rsidRDefault="005D0CC7" w:rsidP="007308FB">
      <w:pPr>
        <w:spacing w:after="0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042A9" w:rsidRPr="001042A9" w:rsidRDefault="001042A9" w:rsidP="007308FB">
      <w:pPr>
        <w:spacing w:after="0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A41" w:rsidRDefault="00333A41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Информацию </w:t>
      </w:r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ГБУ «Белозерская ЦРБ» Головачевой Е.П. </w:t>
      </w:r>
      <w:r w:rsidRP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1042A9" w:rsidRPr="001042A9" w:rsidRDefault="001042A9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51" w:rsidRDefault="00A13E62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E51" w:rsidRPr="00B2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Рекомендовать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A9E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«Белозерская ЦРБ» (Головачева Е.П.)</w:t>
      </w:r>
      <w:r w:rsidR="00B2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13E62" w:rsidRDefault="00B24E51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5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медицинской профилактике, распространению ВИЧ-инфекции среди населения Бело</w:t>
      </w:r>
      <w:r w:rsidR="00104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зерского района (срок: в течение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24E51" w:rsidRPr="005D0CC7" w:rsidRDefault="00B24E51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увеличить количество граждан Белозерского района обследованных на ВИЧ-инфекцию (срок: до 30 декабря 2018 года).</w:t>
      </w:r>
    </w:p>
    <w:p w:rsidR="003A565B" w:rsidRPr="005D0CC7" w:rsidRDefault="003A565B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9E" w:rsidRDefault="00B24E51" w:rsidP="007308F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A13E62" w:rsidRPr="005E1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3E6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E62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Белозерского района (</w:t>
      </w:r>
      <w:proofErr w:type="spellStart"/>
      <w:r w:rsidR="00A13E62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Баязитова</w:t>
      </w:r>
      <w:proofErr w:type="spellEnd"/>
      <w:r w:rsidR="00A13E62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М.Л.),</w:t>
      </w:r>
      <w:r w:rsidR="00A13E6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ГБУ «Редакция Белозерской районной газеты «Боевое слово» (Степанова Т.С.) </w:t>
      </w:r>
      <w:proofErr w:type="gramStart"/>
      <w:r w:rsidR="00D832C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D832CD">
        <w:rPr>
          <w:rFonts w:ascii="Times New Roman" w:hAnsi="Times New Roman" w:cs="Times New Roman"/>
          <w:sz w:val="24"/>
          <w:szCs w:val="24"/>
        </w:rPr>
        <w:t xml:space="preserve"> о распространении ВИЧ-инфекции на территории Белозерского района за 1 квартал 2018 года в районной газете «Боевое слово» и на сайте Администрации Белозерского района (срок: до 25 мая 2018 года).</w:t>
      </w:r>
    </w:p>
    <w:p w:rsidR="00D832CD" w:rsidRDefault="00D832CD" w:rsidP="007308F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832CD" w:rsidRPr="003507A2" w:rsidRDefault="003507A2" w:rsidP="003507A2">
      <w:pPr>
        <w:pStyle w:val="a3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4. </w:t>
      </w:r>
      <w:r w:rsidR="00D832CD" w:rsidRPr="0035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в области профилактики ВИЧ-инфекции среди населения Белозерского района на текущий период 2018 года.</w:t>
      </w:r>
    </w:p>
    <w:p w:rsidR="005E10DE" w:rsidRPr="003507A2" w:rsidRDefault="005E10DE" w:rsidP="0035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CD" w:rsidRPr="003507A2" w:rsidRDefault="00D832CD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Администрации Белозерского района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Носовой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молодежной политики, спорта и туризма Администрации Белозерского района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Мичюлене</w:t>
      </w:r>
      <w:proofErr w:type="spellEnd"/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МКУДО «Белозерский ДЮЦ»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Чернышевой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директор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«Комплексный центр социального обслуживания населения по Белозерскому району»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Человечковой</w:t>
      </w:r>
      <w:proofErr w:type="spellEnd"/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директор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«Белозерская </w:t>
      </w:r>
      <w:proofErr w:type="spellStart"/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библиотека»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Даниловой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 МКУК «Белозерский РДК»</w:t>
      </w:r>
      <w:r w:rsidR="003507A2"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Солониной Г.Т.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End"/>
      <w:r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507A2" w:rsidRDefault="003507A2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CD" w:rsidRDefault="00D832CD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5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8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Отделу образования Администрации Белозерского района (Носова Н.В.),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ектору молодежной политики, спорта и туризма  Администрации Белозе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рского района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Мичюлене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 Н.), Отделу культуры Администрации Белозерского района (Курлова М.Ю.), </w:t>
      </w:r>
      <w:r w:rsidRPr="00F9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4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«Комплексный центр социального обслуживания населения по </w:t>
      </w:r>
      <w:r w:rsidRPr="00A4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Белозерскому району» (</w:t>
      </w:r>
      <w:proofErr w:type="spellStart"/>
      <w:r w:rsidRPr="00A4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A4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МКУДО «Белозерский ДЮЦ» (Чернышева Т.В.), МКУК «Белозерская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центральная библиотека» (Данилова Л.С.), МКУК «Белозерский РДК» (Солонина Г.Т.):</w:t>
      </w:r>
      <w:proofErr w:type="gramEnd"/>
    </w:p>
    <w:p w:rsidR="003507A2" w:rsidRDefault="003507A2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2CD" w:rsidRDefault="00D832CD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2C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комплекс мероприятий по обеспечению всеобщего доступа населения к эффективным профилактическим мерам, направленным на </w:t>
      </w:r>
      <w:proofErr w:type="spellStart"/>
      <w:r w:rsidR="00A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нерапространение</w:t>
      </w:r>
      <w:proofErr w:type="spellEnd"/>
      <w:r w:rsidR="00A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ВИЧ-инфекции (размещение информации в местах массового пребывания населения, на сайтах, раздача листовок, буклетов, закладок и др., показы фильмов и роликов, проведение конкурсов среди целев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групп и пр.) (срок: в течение 2018 года</w:t>
      </w:r>
      <w:r w:rsidR="00A60A7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A60A7A" w:rsidRDefault="00A60A7A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проведении профилактических мероприятий активно взаимодействовать с представителями религиозных объединений (срок: в течение 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года),</w:t>
      </w:r>
    </w:p>
    <w:p w:rsidR="00A60A7A" w:rsidRDefault="00A60A7A" w:rsidP="007308F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запланировать и провести мероприятия и акции, приуроченные к «Всемирному дню памяти жертв СПИДа» (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2018 год) и Всероссийскому дню тестирования на ВИЧ (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июля 2018 год). Информации о проведении мероприятий направить секретарю комиссии 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13 июля 2018 года</w:t>
      </w:r>
      <w:r w:rsidR="003507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B94" w:rsidRDefault="00A60A7A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запланировать и провести мероприятия</w:t>
      </w:r>
      <w:r w:rsidR="00BE3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пропаганду здорового образа жизни во время летней озд</w:t>
      </w:r>
      <w:r w:rsidR="007E5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оровительной кампании 2018 года (срок: с 1 июня по 1 сентября 2018 г.).</w:t>
      </w:r>
    </w:p>
    <w:p w:rsidR="007E5B94" w:rsidRDefault="007E5B94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44" w:rsidRDefault="007E5B94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E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844" w:rsidRPr="00C82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82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екомендовать р</w:t>
      </w:r>
      <w:r w:rsidR="00BE3844" w:rsidRPr="00C82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уководителям предприятий, организаций, учреждений, независимо от форм собственности </w:t>
      </w:r>
      <w:r w:rsidR="00BE3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собрания со своими коллективами по теме: «Профилактика ВИЧ-инфекции» с приглашением медицинских работников ГБУ «Белозерская ЦРБ».</w:t>
      </w:r>
    </w:p>
    <w:p w:rsidR="007E5B94" w:rsidRDefault="007E5B94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4" w:rsidRDefault="007E5B94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73A" w:rsidRDefault="00F3173A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4" w:rsidRPr="00D832CD" w:rsidRDefault="007E5B94" w:rsidP="007E5B9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CC7" w:rsidRPr="005D0CC7" w:rsidRDefault="007E5B94" w:rsidP="00973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Глава Белозерского района </w:t>
      </w:r>
      <w:r w:rsidR="005D0CC7" w:rsidRPr="005D0C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Терёхин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D0CC7" w:rsidRPr="005D0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5D0CC7" w:rsidRPr="005D0CC7" w:rsidRDefault="005D0CC7" w:rsidP="00973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BDE" w:rsidRPr="005D0CC7" w:rsidRDefault="00381BDE" w:rsidP="00061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0" w:rsidRPr="005D0CC7" w:rsidRDefault="004F6940" w:rsidP="00061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061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4F6940" w:rsidRPr="005D0CC7" w:rsidSect="0097308C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17F"/>
    <w:multiLevelType w:val="hybridMultilevel"/>
    <w:tmpl w:val="3B20CD72"/>
    <w:lvl w:ilvl="0" w:tplc="6908D80E">
      <w:start w:val="1"/>
      <w:numFmt w:val="decimal"/>
      <w:lvlText w:val="%1)"/>
      <w:lvlJc w:val="left"/>
      <w:pPr>
        <w:ind w:left="1746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>
    <w:nsid w:val="1EAA2273"/>
    <w:multiLevelType w:val="hybridMultilevel"/>
    <w:tmpl w:val="36441FCA"/>
    <w:lvl w:ilvl="0" w:tplc="FB78C2B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75EC0"/>
    <w:multiLevelType w:val="multilevel"/>
    <w:tmpl w:val="A176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2555F"/>
    <w:multiLevelType w:val="multilevel"/>
    <w:tmpl w:val="71EA7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F04D03"/>
    <w:multiLevelType w:val="hybridMultilevel"/>
    <w:tmpl w:val="FA1A6DAA"/>
    <w:lvl w:ilvl="0" w:tplc="AF724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2731B0"/>
    <w:multiLevelType w:val="hybridMultilevel"/>
    <w:tmpl w:val="FC2855A2"/>
    <w:lvl w:ilvl="0" w:tplc="20EC558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F66A7"/>
    <w:multiLevelType w:val="multilevel"/>
    <w:tmpl w:val="D8D87B1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7">
    <w:nsid w:val="70BE6D59"/>
    <w:multiLevelType w:val="hybridMultilevel"/>
    <w:tmpl w:val="ACC6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40"/>
    <w:rsid w:val="000072F4"/>
    <w:rsid w:val="00016DA7"/>
    <w:rsid w:val="00017FDA"/>
    <w:rsid w:val="00043120"/>
    <w:rsid w:val="0005767B"/>
    <w:rsid w:val="0006132F"/>
    <w:rsid w:val="00063DF4"/>
    <w:rsid w:val="000641FD"/>
    <w:rsid w:val="00075B51"/>
    <w:rsid w:val="00083321"/>
    <w:rsid w:val="00091A02"/>
    <w:rsid w:val="000B365B"/>
    <w:rsid w:val="000B3929"/>
    <w:rsid w:val="000B396F"/>
    <w:rsid w:val="000E0460"/>
    <w:rsid w:val="000F2CC6"/>
    <w:rsid w:val="001042A9"/>
    <w:rsid w:val="001046DF"/>
    <w:rsid w:val="00106ECE"/>
    <w:rsid w:val="00107526"/>
    <w:rsid w:val="00135A7F"/>
    <w:rsid w:val="00146EF4"/>
    <w:rsid w:val="001673D7"/>
    <w:rsid w:val="00173FA9"/>
    <w:rsid w:val="001906DC"/>
    <w:rsid w:val="001A44FA"/>
    <w:rsid w:val="001B559D"/>
    <w:rsid w:val="001C7641"/>
    <w:rsid w:val="001E0C06"/>
    <w:rsid w:val="001F5BAE"/>
    <w:rsid w:val="00213A6B"/>
    <w:rsid w:val="00265514"/>
    <w:rsid w:val="002749CF"/>
    <w:rsid w:val="00294FC6"/>
    <w:rsid w:val="002C3828"/>
    <w:rsid w:val="002D19DB"/>
    <w:rsid w:val="002D39C7"/>
    <w:rsid w:val="002F01AB"/>
    <w:rsid w:val="00317E3D"/>
    <w:rsid w:val="00333A41"/>
    <w:rsid w:val="00343991"/>
    <w:rsid w:val="003507A2"/>
    <w:rsid w:val="003555B8"/>
    <w:rsid w:val="00361088"/>
    <w:rsid w:val="0036697B"/>
    <w:rsid w:val="00373F72"/>
    <w:rsid w:val="003800EB"/>
    <w:rsid w:val="00381BDE"/>
    <w:rsid w:val="003975E1"/>
    <w:rsid w:val="003A565B"/>
    <w:rsid w:val="003C0EF6"/>
    <w:rsid w:val="003C6808"/>
    <w:rsid w:val="003D6002"/>
    <w:rsid w:val="003E0A95"/>
    <w:rsid w:val="003F3E28"/>
    <w:rsid w:val="00410DC5"/>
    <w:rsid w:val="00420D42"/>
    <w:rsid w:val="00421221"/>
    <w:rsid w:val="004457F6"/>
    <w:rsid w:val="00445F28"/>
    <w:rsid w:val="00481F3F"/>
    <w:rsid w:val="004B563B"/>
    <w:rsid w:val="004C4FAD"/>
    <w:rsid w:val="004E5949"/>
    <w:rsid w:val="004F3DF2"/>
    <w:rsid w:val="004F6940"/>
    <w:rsid w:val="00514BFF"/>
    <w:rsid w:val="00531645"/>
    <w:rsid w:val="00577FC6"/>
    <w:rsid w:val="005821F9"/>
    <w:rsid w:val="005958E4"/>
    <w:rsid w:val="005B2EBC"/>
    <w:rsid w:val="005B44BA"/>
    <w:rsid w:val="005D0CC7"/>
    <w:rsid w:val="005D4A50"/>
    <w:rsid w:val="005E10DE"/>
    <w:rsid w:val="005F2921"/>
    <w:rsid w:val="00600251"/>
    <w:rsid w:val="00610F68"/>
    <w:rsid w:val="00623E22"/>
    <w:rsid w:val="00641A93"/>
    <w:rsid w:val="00642213"/>
    <w:rsid w:val="006467C2"/>
    <w:rsid w:val="00673EF5"/>
    <w:rsid w:val="006743FE"/>
    <w:rsid w:val="00687850"/>
    <w:rsid w:val="006B3207"/>
    <w:rsid w:val="006E3332"/>
    <w:rsid w:val="006F47DB"/>
    <w:rsid w:val="007044BF"/>
    <w:rsid w:val="00727EE2"/>
    <w:rsid w:val="007308FB"/>
    <w:rsid w:val="007739F6"/>
    <w:rsid w:val="00797483"/>
    <w:rsid w:val="007A169C"/>
    <w:rsid w:val="007A2AD0"/>
    <w:rsid w:val="007B3D26"/>
    <w:rsid w:val="007D17AE"/>
    <w:rsid w:val="007E5B94"/>
    <w:rsid w:val="007F37F3"/>
    <w:rsid w:val="007F4DEB"/>
    <w:rsid w:val="007F6B09"/>
    <w:rsid w:val="00804092"/>
    <w:rsid w:val="008367D2"/>
    <w:rsid w:val="008401F6"/>
    <w:rsid w:val="00840370"/>
    <w:rsid w:val="008502DF"/>
    <w:rsid w:val="008739C4"/>
    <w:rsid w:val="0087483E"/>
    <w:rsid w:val="00881B8D"/>
    <w:rsid w:val="0089068D"/>
    <w:rsid w:val="00894283"/>
    <w:rsid w:val="008A30EC"/>
    <w:rsid w:val="008A79A2"/>
    <w:rsid w:val="008B4710"/>
    <w:rsid w:val="008D4177"/>
    <w:rsid w:val="008D6386"/>
    <w:rsid w:val="008F3B47"/>
    <w:rsid w:val="00903F5C"/>
    <w:rsid w:val="00914BB9"/>
    <w:rsid w:val="00926802"/>
    <w:rsid w:val="00940271"/>
    <w:rsid w:val="0097308C"/>
    <w:rsid w:val="009A0523"/>
    <w:rsid w:val="009B414A"/>
    <w:rsid w:val="009B41E8"/>
    <w:rsid w:val="009C2C41"/>
    <w:rsid w:val="009D1FCF"/>
    <w:rsid w:val="009E133A"/>
    <w:rsid w:val="009E477E"/>
    <w:rsid w:val="009F30DB"/>
    <w:rsid w:val="00A01A6D"/>
    <w:rsid w:val="00A13E62"/>
    <w:rsid w:val="00A22511"/>
    <w:rsid w:val="00A410CF"/>
    <w:rsid w:val="00A43F17"/>
    <w:rsid w:val="00A45A31"/>
    <w:rsid w:val="00A53FB5"/>
    <w:rsid w:val="00A60A7A"/>
    <w:rsid w:val="00A848D9"/>
    <w:rsid w:val="00AE02B0"/>
    <w:rsid w:val="00AE23A9"/>
    <w:rsid w:val="00B11E6D"/>
    <w:rsid w:val="00B15DC5"/>
    <w:rsid w:val="00B20B64"/>
    <w:rsid w:val="00B24E51"/>
    <w:rsid w:val="00B4286A"/>
    <w:rsid w:val="00B507A0"/>
    <w:rsid w:val="00B513A2"/>
    <w:rsid w:val="00B64C79"/>
    <w:rsid w:val="00B65F7C"/>
    <w:rsid w:val="00B65FDC"/>
    <w:rsid w:val="00B71D6B"/>
    <w:rsid w:val="00B9210C"/>
    <w:rsid w:val="00BA1167"/>
    <w:rsid w:val="00BA2031"/>
    <w:rsid w:val="00BB30BB"/>
    <w:rsid w:val="00BD14FC"/>
    <w:rsid w:val="00BE0B57"/>
    <w:rsid w:val="00BE2A00"/>
    <w:rsid w:val="00BE3844"/>
    <w:rsid w:val="00BE6170"/>
    <w:rsid w:val="00BF5985"/>
    <w:rsid w:val="00C0528B"/>
    <w:rsid w:val="00C677A3"/>
    <w:rsid w:val="00C829BA"/>
    <w:rsid w:val="00C86241"/>
    <w:rsid w:val="00CE3A9E"/>
    <w:rsid w:val="00D159DC"/>
    <w:rsid w:val="00D212F4"/>
    <w:rsid w:val="00D2673A"/>
    <w:rsid w:val="00D43BA3"/>
    <w:rsid w:val="00D47FD4"/>
    <w:rsid w:val="00D725CC"/>
    <w:rsid w:val="00D832CD"/>
    <w:rsid w:val="00D867FE"/>
    <w:rsid w:val="00DE2CDD"/>
    <w:rsid w:val="00DF0CFE"/>
    <w:rsid w:val="00DF6507"/>
    <w:rsid w:val="00E021A9"/>
    <w:rsid w:val="00E12D54"/>
    <w:rsid w:val="00E24EB0"/>
    <w:rsid w:val="00E31F8A"/>
    <w:rsid w:val="00E378FB"/>
    <w:rsid w:val="00E40BFA"/>
    <w:rsid w:val="00E82EB3"/>
    <w:rsid w:val="00E8647E"/>
    <w:rsid w:val="00E9516F"/>
    <w:rsid w:val="00EA09DD"/>
    <w:rsid w:val="00EA4FB3"/>
    <w:rsid w:val="00EA5080"/>
    <w:rsid w:val="00EA725E"/>
    <w:rsid w:val="00EB50AD"/>
    <w:rsid w:val="00EC2207"/>
    <w:rsid w:val="00ED1F0A"/>
    <w:rsid w:val="00ED5BDD"/>
    <w:rsid w:val="00EF6B0D"/>
    <w:rsid w:val="00F0421C"/>
    <w:rsid w:val="00F045B5"/>
    <w:rsid w:val="00F046DE"/>
    <w:rsid w:val="00F17267"/>
    <w:rsid w:val="00F17A0E"/>
    <w:rsid w:val="00F3173A"/>
    <w:rsid w:val="00F345B1"/>
    <w:rsid w:val="00F51809"/>
    <w:rsid w:val="00F71A95"/>
    <w:rsid w:val="00F74524"/>
    <w:rsid w:val="00F74E9D"/>
    <w:rsid w:val="00F83B86"/>
    <w:rsid w:val="00F951C2"/>
    <w:rsid w:val="00F9599B"/>
    <w:rsid w:val="00FE25A9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0"/>
    <w:pPr>
      <w:ind w:left="720"/>
      <w:contextualSpacing/>
    </w:pPr>
  </w:style>
  <w:style w:type="paragraph" w:customStyle="1" w:styleId="a4">
    <w:name w:val="Знак Знак"/>
    <w:basedOn w:val="a"/>
    <w:rsid w:val="00381B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C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0"/>
    <w:pPr>
      <w:ind w:left="720"/>
      <w:contextualSpacing/>
    </w:pPr>
  </w:style>
  <w:style w:type="paragraph" w:customStyle="1" w:styleId="a4">
    <w:name w:val="Знак Знак"/>
    <w:basedOn w:val="a"/>
    <w:rsid w:val="00381B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C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2018-06-05T04:11:00Z</cp:lastPrinted>
  <dcterms:created xsi:type="dcterms:W3CDTF">2018-02-16T06:48:00Z</dcterms:created>
  <dcterms:modified xsi:type="dcterms:W3CDTF">2018-12-05T06:56:00Z</dcterms:modified>
</cp:coreProperties>
</file>