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2B" w:rsidRDefault="00EC6C2B" w:rsidP="009C57F6">
      <w:pPr>
        <w:ind w:firstLine="720"/>
        <w:jc w:val="center"/>
        <w:rPr>
          <w:sz w:val="28"/>
          <w:szCs w:val="28"/>
        </w:rPr>
      </w:pPr>
      <w:r w:rsidRPr="00EC6C2B">
        <w:rPr>
          <w:bCs/>
          <w:sz w:val="28"/>
          <w:szCs w:val="28"/>
        </w:rPr>
        <w:t xml:space="preserve">Извещение о предоставлении </w:t>
      </w:r>
      <w:r w:rsidR="00F931A2">
        <w:rPr>
          <w:bCs/>
          <w:sz w:val="28"/>
          <w:szCs w:val="28"/>
        </w:rPr>
        <w:t xml:space="preserve">в </w:t>
      </w:r>
      <w:r w:rsidRPr="00EC6C2B">
        <w:rPr>
          <w:bCs/>
          <w:sz w:val="28"/>
          <w:szCs w:val="28"/>
        </w:rPr>
        <w:t xml:space="preserve">аренду земельного участка </w:t>
      </w:r>
      <w:r w:rsidRPr="00EC6C2B">
        <w:rPr>
          <w:sz w:val="28"/>
          <w:szCs w:val="28"/>
        </w:rPr>
        <w:t xml:space="preserve">для </w:t>
      </w:r>
      <w:r w:rsidR="009C57F6" w:rsidRPr="009C57F6">
        <w:rPr>
          <w:sz w:val="28"/>
          <w:szCs w:val="28"/>
        </w:rPr>
        <w:t>огородничества</w:t>
      </w:r>
    </w:p>
    <w:p w:rsidR="009C57F6" w:rsidRPr="00EC6C2B" w:rsidRDefault="009C57F6" w:rsidP="009C57F6">
      <w:pPr>
        <w:ind w:firstLine="720"/>
        <w:jc w:val="center"/>
        <w:rPr>
          <w:bCs/>
          <w:sz w:val="28"/>
          <w:szCs w:val="28"/>
        </w:rPr>
      </w:pPr>
    </w:p>
    <w:p w:rsidR="009C57F6" w:rsidRPr="009C57F6" w:rsidRDefault="009C57F6" w:rsidP="009C57F6">
      <w:pPr>
        <w:ind w:firstLine="720"/>
        <w:jc w:val="both"/>
        <w:rPr>
          <w:bCs/>
          <w:sz w:val="28"/>
          <w:szCs w:val="28"/>
        </w:rPr>
      </w:pPr>
      <w:r w:rsidRPr="009C57F6">
        <w:rPr>
          <w:bCs/>
          <w:sz w:val="28"/>
          <w:szCs w:val="28"/>
        </w:rPr>
        <w:t>В Администрацию Белозерского района Курганской области поступило заявление о предоставлении в аренду земельного участка с кадастровым номером 45:02:060101:ЗУ1, площадью 1500 кв.м, из категории земель - «земли населенных пунктов», с разрешенным использованием – «для огородничества», расположенный по адресу: Россия, Курганская область, Белозерский район, д. Корюкина, ул. Труда.</w:t>
      </w:r>
    </w:p>
    <w:p w:rsidR="002E6001" w:rsidRPr="00EC6C2B" w:rsidRDefault="009C57F6" w:rsidP="009C57F6">
      <w:pPr>
        <w:ind w:firstLine="720"/>
        <w:jc w:val="both"/>
        <w:rPr>
          <w:sz w:val="28"/>
          <w:szCs w:val="28"/>
        </w:rPr>
      </w:pPr>
      <w:r w:rsidRPr="009C57F6">
        <w:rPr>
          <w:bCs/>
          <w:sz w:val="28"/>
          <w:szCs w:val="28"/>
        </w:rPr>
        <w:t>Администрация Белозерского района объявляет прием заявлений о намерении участвовать в аукционе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</w:t>
      </w:r>
      <w:bookmarkStart w:id="0" w:name="_GoBack"/>
      <w:bookmarkEnd w:id="0"/>
      <w:r w:rsidRPr="009C57F6">
        <w:rPr>
          <w:bCs/>
          <w:sz w:val="28"/>
          <w:szCs w:val="28"/>
        </w:rPr>
        <w:t>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 w:rsidR="00F931A2">
        <w:rPr>
          <w:bCs/>
          <w:sz w:val="28"/>
          <w:szCs w:val="28"/>
        </w:rPr>
        <w:t>.</w:t>
      </w:r>
    </w:p>
    <w:sectPr w:rsidR="002E6001" w:rsidRPr="00EC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2B"/>
    <w:rsid w:val="002E6001"/>
    <w:rsid w:val="005A0B87"/>
    <w:rsid w:val="008B536E"/>
    <w:rsid w:val="009C57F6"/>
    <w:rsid w:val="00BB0826"/>
    <w:rsid w:val="00EC6C2B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2</cp:revision>
  <dcterms:created xsi:type="dcterms:W3CDTF">2018-06-18T05:01:00Z</dcterms:created>
  <dcterms:modified xsi:type="dcterms:W3CDTF">2018-06-18T05:01:00Z</dcterms:modified>
</cp:coreProperties>
</file>